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BE1143" w:rsidP="00BE1143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bookmarkStart w:id="0" w:name="_GoBack"/>
      <w:r>
        <w:rPr>
          <w:rFonts w:ascii="Arial" w:hAnsi="Arial" w:cs="Arial"/>
          <w:b/>
          <w:color w:val="595959" w:themeColor="text1" w:themeTint="A6"/>
          <w:sz w:val="36"/>
          <w:szCs w:val="36"/>
        </w:rPr>
        <w:t>Консультация для в</w:t>
      </w:r>
      <w:r w:rsidR="00FB4884" w:rsidRPr="00DB4DA5">
        <w:rPr>
          <w:rFonts w:ascii="Arial" w:hAnsi="Arial" w:cs="Arial"/>
          <w:b/>
          <w:color w:val="595959" w:themeColor="text1" w:themeTint="A6"/>
          <w:sz w:val="36"/>
          <w:szCs w:val="36"/>
        </w:rPr>
        <w:t>оенны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х</w:t>
      </w:r>
      <w:r w:rsidR="00FB4884" w:rsidRPr="00DB4DA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пенсионер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ов</w:t>
      </w:r>
      <w:r w:rsidR="00FB4884" w:rsidRPr="00DB4DA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: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«В</w:t>
      </w:r>
      <w:r w:rsidR="00FB4884" w:rsidRPr="00DB4DA5">
        <w:rPr>
          <w:rFonts w:ascii="Arial" w:hAnsi="Arial" w:cs="Arial"/>
          <w:b/>
          <w:color w:val="595959" w:themeColor="text1" w:themeTint="A6"/>
          <w:sz w:val="36"/>
          <w:szCs w:val="36"/>
        </w:rPr>
        <w:t>торая пенсия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»</w:t>
      </w:r>
    </w:p>
    <w:bookmarkEnd w:id="0"/>
    <w:p w:rsidR="00DB4DA5" w:rsidRPr="0064407A" w:rsidRDefault="00DB4DA5" w:rsidP="00DB4D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DB4DA5" w:rsidRPr="0064407A" w:rsidRDefault="00DB4DA5" w:rsidP="00DB4D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01.11.2017 г.</w:t>
      </w:r>
    </w:p>
    <w:p w:rsidR="00DB4DA5" w:rsidRDefault="00DB4DA5" w:rsidP="00DB4D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DB4DA5" w:rsidRPr="0064407A" w:rsidRDefault="00DB4DA5" w:rsidP="00DB4D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color w:val="595959" w:themeColor="text1" w:themeTint="A6"/>
          <w:sz w:val="24"/>
          <w:szCs w:val="24"/>
        </w:rPr>
        <w:t>Военные пенсионеры – это граждане, которые получают пенсию за выслугу лет или по инвалидности от Министерства обороны Российской Федерации, МВД, ФСБ и ряда других силовых ведомств. Если после службы в силовом ведомстве военные пенсионеры работают в гражданских организациях, то при соблюдении определенных условий у них возникает право на получение пенсии по линии Пенсионного фонда России.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color w:val="595959" w:themeColor="text1" w:themeTint="A6"/>
          <w:sz w:val="24"/>
          <w:szCs w:val="24"/>
        </w:rPr>
        <w:t>Право военных пенсионеров на вторую пенсию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color w:val="595959" w:themeColor="text1" w:themeTint="A6"/>
          <w:sz w:val="24"/>
          <w:szCs w:val="24"/>
        </w:rPr>
        <w:t xml:space="preserve">Чтобы страховые взносы, которые работодатель уплачивает в пользу работающего у него военного пенсионера, учитывались при назначении пенсии по линии Пенсионного фонда России, военный пенсионер должен быть зарегистрирован </w:t>
      </w: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в системе обязательного пенсионного страхования</w:t>
      </w:r>
      <w:r w:rsidRPr="00DB4DA5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color w:val="595959" w:themeColor="text1" w:themeTint="A6"/>
          <w:sz w:val="24"/>
          <w:szCs w:val="24"/>
        </w:rPr>
        <w:t xml:space="preserve">Сведения о начисленных и уплаченных страховых взносах, а также о периодах работы в гражданских организациях отражаются на индивидуальном лицевом счете в Пенсионном фонде России и будут определять право на </w:t>
      </w: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страховую пенсию</w:t>
      </w:r>
      <w:r w:rsidRPr="00DB4DA5">
        <w:rPr>
          <w:rFonts w:ascii="Arial" w:hAnsi="Arial" w:cs="Arial"/>
          <w:color w:val="595959" w:themeColor="text1" w:themeTint="A6"/>
          <w:sz w:val="24"/>
          <w:szCs w:val="24"/>
        </w:rPr>
        <w:t xml:space="preserve"> и возможную выплату за счет средств пенсионных накоплений. Номер этого счета указан на страховом свидетельстве обязательного пенсионного страхования – СНИЛС.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Военным пенсионерам может быть назначена пенсия по линии Пенсионного фонда России – страховая пенсия по старости – при одновременном соблюдении следующих условий: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Возраст. </w:t>
      </w:r>
      <w:r w:rsidRPr="00DB4DA5">
        <w:rPr>
          <w:rFonts w:ascii="Arial" w:hAnsi="Arial" w:cs="Arial"/>
          <w:bCs/>
          <w:color w:val="595959" w:themeColor="text1" w:themeTint="A6"/>
          <w:sz w:val="24"/>
          <w:szCs w:val="24"/>
        </w:rPr>
        <w:t>Достижение общеустановленного возраста: 60 лет для мужчин, 55 лет для женщин. Отдельным категориям граждан страховая пенсия по старости может быть назначена ранее достижения общеустановленного пенсионного возраста при соблюдении условий для досрочного назначения. Например, в случае работы на Севере, труда в тяжелых условиях и т. д.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Стаж. </w:t>
      </w:r>
      <w:r w:rsidRPr="00DB4DA5">
        <w:rPr>
          <w:rFonts w:ascii="Arial" w:hAnsi="Arial" w:cs="Arial"/>
          <w:bCs/>
          <w:color w:val="595959" w:themeColor="text1" w:themeTint="A6"/>
          <w:sz w:val="24"/>
          <w:szCs w:val="24"/>
        </w:rPr>
        <w:t>Наличие минимального страхового стажа, не учтенного при назначении пенсии по линии силового ведомства. В 2017 году – 8 лет с последующим ежегодным увеличением до 15 лет в 2024 году. Либо наличие необходимого стажа для досрочной страховой пенсии (страховой стаж и (или) стаж на соответствующих видах работ).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lastRenderedPageBreak/>
        <w:t xml:space="preserve">Пенсионные баллы. </w:t>
      </w:r>
      <w:r w:rsidRPr="00DB4DA5">
        <w:rPr>
          <w:rFonts w:ascii="Arial" w:hAnsi="Arial" w:cs="Arial"/>
          <w:bCs/>
          <w:color w:val="595959" w:themeColor="text1" w:themeTint="A6"/>
          <w:sz w:val="24"/>
          <w:szCs w:val="24"/>
        </w:rPr>
        <w:t>Наличие минимальной суммы индивидуальных пенсионных коэффициентов (баллов). В 2017 году – 11,4 балла с ежегодным увеличением до 30 баллов в 2025 году.</w:t>
      </w:r>
    </w:p>
    <w:p w:rsidR="00074A0A" w:rsidRPr="00DB4DA5" w:rsidRDefault="00074A0A" w:rsidP="00074A0A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Пенсия. </w:t>
      </w:r>
      <w:proofErr w:type="gramStart"/>
      <w:r w:rsidRPr="00DB4DA5">
        <w:rPr>
          <w:rFonts w:ascii="Arial" w:hAnsi="Arial" w:cs="Arial"/>
          <w:bCs/>
          <w:color w:val="595959" w:themeColor="text1" w:themeTint="A6"/>
          <w:sz w:val="24"/>
          <w:szCs w:val="24"/>
        </w:rPr>
        <w:t>Наличие установленной пенсии за выслугу лет или по инвалидности по линии силового ведомства, предусмотренной Законом Российской Федерации от 12 февраля 1993 года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семей».</w:t>
      </w:r>
      <w:proofErr w:type="gramEnd"/>
    </w:p>
    <w:p w:rsidR="00074A0A" w:rsidRPr="00DB4DA5" w:rsidRDefault="00074A0A" w:rsidP="00074A0A">
      <w:pPr>
        <w:spacing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Военным пенсионерам страховая пенсия по старости назначается без фиксированной выплаты.</w:t>
      </w:r>
    </w:p>
    <w:p w:rsidR="00074A0A" w:rsidRPr="00DB4DA5" w:rsidRDefault="00074A0A" w:rsidP="00074A0A">
      <w:pPr>
        <w:spacing w:line="36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:rsidR="00074A0A" w:rsidRPr="00074A0A" w:rsidRDefault="00074A0A" w:rsidP="00074A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74A0A" w:rsidRPr="00FB4884" w:rsidRDefault="00074A0A" w:rsidP="00FB488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B4DA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FB4884" w:rsidRPr="00DB4DA5" w:rsidRDefault="00FB4884" w:rsidP="00FB488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FB4884" w:rsidRPr="00DB4DA5" w:rsidRDefault="00FB4884" w:rsidP="00FB488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FB4884" w:rsidRPr="00DB4DA5" w:rsidSect="00074A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84"/>
    <w:rsid w:val="00074A0A"/>
    <w:rsid w:val="00924688"/>
    <w:rsid w:val="00BA67DE"/>
    <w:rsid w:val="00BE1143"/>
    <w:rsid w:val="00DB4DA5"/>
    <w:rsid w:val="00F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3</cp:revision>
  <dcterms:created xsi:type="dcterms:W3CDTF">2017-11-01T07:02:00Z</dcterms:created>
  <dcterms:modified xsi:type="dcterms:W3CDTF">2017-11-01T13:13:00Z</dcterms:modified>
</cp:coreProperties>
</file>